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52" w:rsidRPr="000C4109" w:rsidRDefault="000C4109" w:rsidP="006A3C5C">
      <w:pPr>
        <w:jc w:val="center"/>
        <w:rPr>
          <w:rFonts w:ascii="Times New Roman" w:hAnsi="Times New Roman" w:cs="Times New Roman"/>
          <w:sz w:val="28"/>
          <w:szCs w:val="28"/>
        </w:rPr>
      </w:pPr>
      <w:r w:rsidRPr="000C4109"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proofErr w:type="spellStart"/>
      <w:r w:rsidRPr="000C4109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0C4109">
        <w:rPr>
          <w:rFonts w:ascii="Times New Roman" w:hAnsi="Times New Roman" w:cs="Times New Roman"/>
          <w:sz w:val="28"/>
          <w:szCs w:val="28"/>
        </w:rPr>
        <w:t xml:space="preserve"> района!</w:t>
      </w:r>
    </w:p>
    <w:p w:rsidR="006A3C5C" w:rsidRPr="00913B73" w:rsidRDefault="000C4109" w:rsidP="00913B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B7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913B73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913B73">
        <w:rPr>
          <w:rFonts w:ascii="Times New Roman" w:hAnsi="Times New Roman" w:cs="Times New Roman"/>
          <w:sz w:val="28"/>
          <w:szCs w:val="28"/>
        </w:rPr>
        <w:t xml:space="preserve"> района информирует вас о деятельности по сбору и вывозу отходов не относящихся к ТКО</w:t>
      </w:r>
      <w:r w:rsidR="006A3C5C" w:rsidRPr="00913B73">
        <w:rPr>
          <w:rFonts w:ascii="Times New Roman" w:hAnsi="Times New Roman" w:cs="Times New Roman"/>
          <w:sz w:val="28"/>
          <w:szCs w:val="28"/>
        </w:rPr>
        <w:t>:</w:t>
      </w:r>
    </w:p>
    <w:p w:rsidR="00913B73" w:rsidRDefault="006A3C5C" w:rsidP="00913B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3B73">
        <w:rPr>
          <w:rFonts w:ascii="Times New Roman" w:hAnsi="Times New Roman" w:cs="Times New Roman"/>
          <w:sz w:val="28"/>
          <w:szCs w:val="28"/>
        </w:rPr>
        <w:t>В соответствии со ст.1 Федерального закона от 24.06.1998 №89-ФЗ ТКО предоставляют собой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нужд, а также отходы, образующиеся в процессе деятельности юридических лиц, индивидуальных предпринимателей и подобные по</w:t>
      </w:r>
      <w:proofErr w:type="gramEnd"/>
      <w:r w:rsidRPr="00913B73">
        <w:rPr>
          <w:rFonts w:ascii="Times New Roman" w:hAnsi="Times New Roman" w:cs="Times New Roman"/>
          <w:sz w:val="28"/>
          <w:szCs w:val="28"/>
        </w:rPr>
        <w:t xml:space="preserve"> составу отходам, образующимся в жилых помещениях в процессе потребления физическими лицами.</w:t>
      </w:r>
      <w:r w:rsidR="00913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B73" w:rsidRPr="00913B73" w:rsidRDefault="00913B73" w:rsidP="00913B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3B73">
        <w:rPr>
          <w:rFonts w:ascii="Times New Roman" w:hAnsi="Times New Roman" w:cs="Times New Roman"/>
          <w:sz w:val="28"/>
          <w:szCs w:val="28"/>
        </w:rPr>
        <w:t>Согласно ч. 2 ст. 2 Федерального закона от 24.06.1998 № 89-ФЗ отношения в области обращения с радиоактивными отходами, с биологическими отходами, с медицинскими отходами, веществами, разрушающими озоновый слой (за исключением случаев, если такие вещества являются частью продукции, утратившей свои потребительские свойства), с выбросами вредных веществ в атмосферу и со сбросами вредных веществ в водные объекты регулируются соответствующим законодательством</w:t>
      </w:r>
      <w:proofErr w:type="gramEnd"/>
      <w:r w:rsidRPr="00913B7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13B73" w:rsidRPr="00913B73" w:rsidRDefault="00913B73" w:rsidP="00913B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B73">
        <w:rPr>
          <w:rFonts w:ascii="Times New Roman" w:hAnsi="Times New Roman" w:cs="Times New Roman"/>
          <w:sz w:val="28"/>
          <w:szCs w:val="28"/>
        </w:rPr>
        <w:t>В частности, деятельность по перемещению, хранению, переработке и утилизации биологических отходов регламентируется Ветеринарными правилами, утвержденными Приказом Министерства сельского хозяйства Российской Федерации от 26.10.2020 № 626 «Об утверждении Ветеринарных правил перемещения, хранения, переработки и утилизации биологических отходов» (далее - Приказ Минсельхоза России от 26.10.2020 № 626).</w:t>
      </w:r>
    </w:p>
    <w:p w:rsidR="00913B73" w:rsidRPr="00913B73" w:rsidRDefault="00913B73" w:rsidP="00913B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B73">
        <w:rPr>
          <w:rFonts w:ascii="Times New Roman" w:hAnsi="Times New Roman" w:cs="Times New Roman"/>
          <w:sz w:val="28"/>
          <w:szCs w:val="28"/>
        </w:rPr>
        <w:t xml:space="preserve">В соответствии с п. 2 Приказа Минсельхоза России от 26.10.2020 № 626 биологическими отходами являются трупы животных и птиц, абортированные и мертворожденные плоды, ветеринарные </w:t>
      </w:r>
      <w:proofErr w:type="spellStart"/>
      <w:r w:rsidRPr="00913B73">
        <w:rPr>
          <w:rFonts w:ascii="Times New Roman" w:hAnsi="Times New Roman" w:cs="Times New Roman"/>
          <w:sz w:val="28"/>
          <w:szCs w:val="28"/>
        </w:rPr>
        <w:t>конфискаты</w:t>
      </w:r>
      <w:proofErr w:type="spellEnd"/>
      <w:r w:rsidRPr="00913B73">
        <w:rPr>
          <w:rFonts w:ascii="Times New Roman" w:hAnsi="Times New Roman" w:cs="Times New Roman"/>
          <w:sz w:val="28"/>
          <w:szCs w:val="28"/>
        </w:rPr>
        <w:t>, другие отходы, непригодные в пищу людям и на корм животным.</w:t>
      </w:r>
    </w:p>
    <w:p w:rsidR="00913B73" w:rsidRPr="00913B73" w:rsidRDefault="00913B73" w:rsidP="00913B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B73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913B73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913B73">
        <w:rPr>
          <w:rFonts w:ascii="Times New Roman" w:hAnsi="Times New Roman" w:cs="Times New Roman"/>
          <w:sz w:val="28"/>
          <w:szCs w:val="28"/>
        </w:rPr>
        <w:t xml:space="preserve"> следует, что биологические отходы,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B73">
        <w:rPr>
          <w:rFonts w:ascii="Times New Roman" w:hAnsi="Times New Roman" w:cs="Times New Roman"/>
          <w:sz w:val="28"/>
          <w:szCs w:val="28"/>
        </w:rPr>
        <w:t>останки животных, не относятся  к категории  ТКО. Деятельность по обращению с биологическими отходами не подпадает под регулирование Федерального закона от 24.06.1998№ 89-ФЗ.</w:t>
      </w:r>
    </w:p>
    <w:p w:rsidR="00913B73" w:rsidRPr="00913B73" w:rsidRDefault="00913B73" w:rsidP="00913B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B73">
        <w:rPr>
          <w:rFonts w:ascii="Times New Roman" w:hAnsi="Times New Roman" w:cs="Times New Roman"/>
          <w:sz w:val="28"/>
          <w:szCs w:val="28"/>
        </w:rPr>
        <w:t xml:space="preserve">Таким образом, сбор, транспортировка,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13B73">
        <w:rPr>
          <w:rFonts w:ascii="Times New Roman" w:hAnsi="Times New Roman" w:cs="Times New Roman"/>
          <w:sz w:val="28"/>
          <w:szCs w:val="28"/>
        </w:rPr>
        <w:t>азмещение (утилизация) отходов,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B73">
        <w:rPr>
          <w:rFonts w:ascii="Times New Roman" w:hAnsi="Times New Roman" w:cs="Times New Roman"/>
          <w:sz w:val="28"/>
          <w:szCs w:val="28"/>
        </w:rPr>
        <w:t>не относящихся к ТКО, в том числе биологических отходов, не входит в зону ответственности Регионального оператора. ООО «ЭКОСОЮЗ» услуги по обращению с отходами, не относящимися к ТКО, не осуществляет.</w:t>
      </w:r>
    </w:p>
    <w:p w:rsidR="00913B73" w:rsidRPr="00913B73" w:rsidRDefault="00913B73" w:rsidP="004800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3B73">
        <w:rPr>
          <w:rFonts w:ascii="Times New Roman" w:hAnsi="Times New Roman" w:cs="Times New Roman"/>
          <w:sz w:val="28"/>
          <w:szCs w:val="28"/>
        </w:rPr>
        <w:lastRenderedPageBreak/>
        <w:t xml:space="preserve">Складирование </w:t>
      </w:r>
      <w:r>
        <w:rPr>
          <w:rFonts w:ascii="Times New Roman" w:hAnsi="Times New Roman" w:cs="Times New Roman"/>
          <w:sz w:val="28"/>
          <w:szCs w:val="28"/>
        </w:rPr>
        <w:t>в контейнерах (мусоросборниках)</w:t>
      </w:r>
      <w:r w:rsidRPr="00913B73">
        <w:rPr>
          <w:rFonts w:ascii="Times New Roman" w:hAnsi="Times New Roman" w:cs="Times New Roman"/>
          <w:sz w:val="28"/>
          <w:szCs w:val="28"/>
        </w:rPr>
        <w:t>, предназначенных для накопления ТКО, отходов, не относящихся к ТКО</w:t>
      </w:r>
      <w:r w:rsidR="00DD639A">
        <w:rPr>
          <w:rFonts w:ascii="Times New Roman" w:hAnsi="Times New Roman" w:cs="Times New Roman"/>
          <w:sz w:val="28"/>
          <w:szCs w:val="28"/>
        </w:rPr>
        <w:t xml:space="preserve"> (ветки, листва, мебель, останки животных)</w:t>
      </w:r>
      <w:r w:rsidRPr="00913B73">
        <w:rPr>
          <w:rFonts w:ascii="Times New Roman" w:hAnsi="Times New Roman" w:cs="Times New Roman"/>
          <w:sz w:val="28"/>
          <w:szCs w:val="28"/>
        </w:rPr>
        <w:t>, в том числе биологических отходов, совместно с ТКО, влечет за собой невозможность оказания услуги по обращению с ТКО, поскольку действующим законодательством запрещена сортировка фракций отходов в мусоросборниках, что установлено п. 12 постановления Главного государственного санитарного врача РФ от 28.01.2021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913B73">
        <w:rPr>
          <w:rFonts w:ascii="Times New Roman" w:hAnsi="Times New Roman" w:cs="Times New Roman"/>
          <w:sz w:val="28"/>
          <w:szCs w:val="28"/>
        </w:rPr>
        <w:t>3   «Об   утверждении</w:t>
      </w:r>
      <w:proofErr w:type="gramEnd"/>
      <w:r w:rsidRPr="00913B7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913B73">
        <w:rPr>
          <w:rFonts w:ascii="Times New Roman" w:hAnsi="Times New Roman" w:cs="Times New Roman"/>
          <w:sz w:val="28"/>
          <w:szCs w:val="28"/>
        </w:rPr>
        <w:t>санитарных   правил</w:t>
      </w:r>
      <w:proofErr w:type="gramEnd"/>
      <w:r w:rsidRPr="00913B73">
        <w:rPr>
          <w:rFonts w:ascii="Times New Roman" w:hAnsi="Times New Roman" w:cs="Times New Roman"/>
          <w:sz w:val="28"/>
          <w:szCs w:val="28"/>
        </w:rPr>
        <w:t xml:space="preserve">    и   норм   </w:t>
      </w:r>
      <w:proofErr w:type="spellStart"/>
      <w:r w:rsidRPr="00913B7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13B7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13B73">
        <w:rPr>
          <w:rFonts w:ascii="Times New Roman" w:hAnsi="Times New Roman" w:cs="Times New Roman"/>
          <w:sz w:val="28"/>
          <w:szCs w:val="28"/>
        </w:rPr>
        <w:t>2.1.3684-21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B73">
        <w:rPr>
          <w:rFonts w:ascii="Times New Roman" w:hAnsi="Times New Roman" w:cs="Times New Roman"/>
          <w:sz w:val="28"/>
          <w:szCs w:val="28"/>
        </w:rPr>
        <w:t>«Санитарно-эпидемиологические    требования    к     содержанию    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B73">
        <w:rPr>
          <w:rFonts w:ascii="Times New Roman" w:hAnsi="Times New Roman" w:cs="Times New Roman"/>
          <w:sz w:val="28"/>
          <w:szCs w:val="28"/>
        </w:rPr>
        <w:t>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</w:t>
      </w:r>
      <w:r w:rsidR="004800D7">
        <w:rPr>
          <w:rFonts w:ascii="Times New Roman" w:hAnsi="Times New Roman" w:cs="Times New Roman"/>
          <w:sz w:val="28"/>
          <w:szCs w:val="28"/>
        </w:rPr>
        <w:t xml:space="preserve">щений, организации и проведению </w:t>
      </w:r>
      <w:r w:rsidRPr="00913B73">
        <w:rPr>
          <w:rFonts w:ascii="Times New Roman" w:hAnsi="Times New Roman" w:cs="Times New Roman"/>
          <w:sz w:val="28"/>
          <w:szCs w:val="28"/>
        </w:rPr>
        <w:t>санитарно-</w:t>
      </w:r>
      <w:r>
        <w:rPr>
          <w:rFonts w:ascii="Times New Roman" w:hAnsi="Times New Roman" w:cs="Times New Roman"/>
          <w:sz w:val="28"/>
          <w:szCs w:val="28"/>
        </w:rPr>
        <w:t xml:space="preserve">противоэпидемических </w:t>
      </w:r>
      <w:r w:rsidRPr="00913B73">
        <w:rPr>
          <w:rFonts w:ascii="Times New Roman" w:hAnsi="Times New Roman" w:cs="Times New Roman"/>
          <w:sz w:val="28"/>
          <w:szCs w:val="28"/>
        </w:rPr>
        <w:t>профилактических) мероприятий».</w:t>
      </w:r>
      <w:r w:rsidR="004800D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</w:p>
    <w:p w:rsidR="00913B73" w:rsidRPr="00913B73" w:rsidRDefault="00913B73" w:rsidP="00913B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B73">
        <w:rPr>
          <w:rFonts w:ascii="Times New Roman" w:hAnsi="Times New Roman" w:cs="Times New Roman"/>
          <w:sz w:val="28"/>
          <w:szCs w:val="28"/>
        </w:rPr>
        <w:t xml:space="preserve">Более того, в связи с тем, что нахождение биологических отходов (останков, трупов животных) влечет за собой угрозу возникновения и распространения различных заболеваний, в том числе общих для человека и животных, и может причинить вред здоровью и жизни людей, учитывая вероятность попадания биологических отходов совместно с ТКО в </w:t>
      </w:r>
      <w:proofErr w:type="spellStart"/>
      <w:r w:rsidRPr="00913B73">
        <w:rPr>
          <w:rFonts w:ascii="Times New Roman" w:hAnsi="Times New Roman" w:cs="Times New Roman"/>
          <w:sz w:val="28"/>
          <w:szCs w:val="28"/>
        </w:rPr>
        <w:t>спецавтотранспорт</w:t>
      </w:r>
      <w:proofErr w:type="spellEnd"/>
      <w:r w:rsidRPr="00913B73">
        <w:rPr>
          <w:rFonts w:ascii="Times New Roman" w:hAnsi="Times New Roman" w:cs="Times New Roman"/>
          <w:sz w:val="28"/>
          <w:szCs w:val="28"/>
        </w:rPr>
        <w:t xml:space="preserve"> (мусоровоз), осуществляющий транспортирование </w:t>
      </w:r>
      <w:proofErr w:type="gramStart"/>
      <w:r w:rsidRPr="00913B73">
        <w:rPr>
          <w:rFonts w:ascii="Times New Roman" w:hAnsi="Times New Roman" w:cs="Times New Roman"/>
          <w:sz w:val="28"/>
          <w:szCs w:val="28"/>
        </w:rPr>
        <w:t>ТКО</w:t>
      </w:r>
      <w:proofErr w:type="gramEnd"/>
      <w:r w:rsidRPr="00913B73">
        <w:rPr>
          <w:rFonts w:ascii="Times New Roman" w:hAnsi="Times New Roman" w:cs="Times New Roman"/>
          <w:sz w:val="28"/>
          <w:szCs w:val="28"/>
        </w:rPr>
        <w:t xml:space="preserve"> в том числе и из других мест (площадок) накопления ТКО населенного пункта, а также за его пределами, складирование биологических отходов в контейнеры (мусоросборники), предназначенные для складирования ТКО, может повлечь за собой распространение возникших заболеваний и, как следствие, ухудшение санитарно-эпидемиологической обстановки.</w:t>
      </w:r>
    </w:p>
    <w:p w:rsidR="00913B73" w:rsidRPr="00913B73" w:rsidRDefault="00913B73" w:rsidP="00913B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B73">
        <w:rPr>
          <w:rFonts w:ascii="Times New Roman" w:hAnsi="Times New Roman" w:cs="Times New Roman"/>
          <w:sz w:val="28"/>
          <w:szCs w:val="28"/>
        </w:rPr>
        <w:t>В случае образования отходов, не относящихся к ТКО, собственником таких отходов должно быть обеспечено их складирование (без смешивания с ТКО) и вывоз на основании договоров, заключаемых в соответствии с действующим законодательством с лицами, обладающими соответствующими разрешительными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B73">
        <w:rPr>
          <w:rFonts w:ascii="Times New Roman" w:hAnsi="Times New Roman" w:cs="Times New Roman"/>
          <w:sz w:val="28"/>
          <w:szCs w:val="28"/>
        </w:rPr>
        <w:t>документами по нерегулируемой цене.</w:t>
      </w:r>
    </w:p>
    <w:p w:rsidR="00913B73" w:rsidRPr="00913B73" w:rsidRDefault="00913B73" w:rsidP="00913B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B73">
        <w:rPr>
          <w:rFonts w:ascii="Times New Roman" w:hAnsi="Times New Roman" w:cs="Times New Roman"/>
          <w:sz w:val="28"/>
          <w:szCs w:val="28"/>
        </w:rPr>
        <w:t xml:space="preserve">Обязанность по содержанию места (площадки) накопления ТКО, в том числе обязанность за осуществлением </w:t>
      </w:r>
      <w:proofErr w:type="gramStart"/>
      <w:r w:rsidRPr="00913B7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13B73">
        <w:rPr>
          <w:rFonts w:ascii="Times New Roman" w:hAnsi="Times New Roman" w:cs="Times New Roman"/>
          <w:sz w:val="28"/>
          <w:szCs w:val="28"/>
        </w:rPr>
        <w:t xml:space="preserve"> компонентным составом складируемых потребителями отходов, возложена </w:t>
      </w:r>
      <w:r w:rsidR="004800D7">
        <w:rPr>
          <w:rFonts w:ascii="Times New Roman" w:hAnsi="Times New Roman" w:cs="Times New Roman"/>
          <w:sz w:val="28"/>
          <w:szCs w:val="28"/>
        </w:rPr>
        <w:t xml:space="preserve">на </w:t>
      </w:r>
      <w:r w:rsidRPr="00913B73">
        <w:rPr>
          <w:rFonts w:ascii="Times New Roman" w:hAnsi="Times New Roman" w:cs="Times New Roman"/>
          <w:sz w:val="28"/>
          <w:szCs w:val="28"/>
        </w:rPr>
        <w:t>органы местного самоуправления городских и сельских поселений.</w:t>
      </w:r>
    </w:p>
    <w:p w:rsidR="006A3C5C" w:rsidRPr="00913B73" w:rsidRDefault="00913B73" w:rsidP="00913B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B73">
        <w:rPr>
          <w:rFonts w:ascii="Times New Roman" w:hAnsi="Times New Roman" w:cs="Times New Roman"/>
          <w:sz w:val="28"/>
          <w:szCs w:val="28"/>
        </w:rPr>
        <w:t>Согласно п. 13 постановления Правительства РФ от 12.11.2016 № 1156 Региональный оператор несет ответственность за обращение с ТКО с момента погрузки таких отходов в мусоровоз, включающую в себя уборку мест погрузки ТКО. При этом уборка мест погрузки ТКО представляет собой действия по подбору оброненных (просыпавшихся и др.) при погрузке ТКО и перемещению их в мусоровоз.</w:t>
      </w:r>
    </w:p>
    <w:sectPr w:rsidR="006A3C5C" w:rsidRPr="00913B73" w:rsidSect="00913B73">
      <w:pgSz w:w="11907" w:h="16840" w:code="9"/>
      <w:pgMar w:top="851" w:right="851" w:bottom="284" w:left="1418" w:header="284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16D72"/>
    <w:multiLevelType w:val="hybridMultilevel"/>
    <w:tmpl w:val="0DFE04BE"/>
    <w:lvl w:ilvl="0" w:tplc="563CBB1A">
      <w:numFmt w:val="bullet"/>
      <w:lvlText w:val="·"/>
      <w:lvlJc w:val="left"/>
      <w:pPr>
        <w:ind w:left="498" w:hanging="201"/>
      </w:pPr>
      <w:rPr>
        <w:rFonts w:ascii="Times New Roman" w:eastAsia="Times New Roman" w:hAnsi="Times New Roman" w:cs="Times New Roman" w:hint="default"/>
        <w:color w:val="757575"/>
        <w:w w:val="108"/>
        <w:sz w:val="28"/>
        <w:szCs w:val="28"/>
      </w:rPr>
    </w:lvl>
    <w:lvl w:ilvl="1" w:tplc="74648FA0">
      <w:numFmt w:val="bullet"/>
      <w:lvlText w:val="•"/>
      <w:lvlJc w:val="left"/>
      <w:pPr>
        <w:ind w:left="1482" w:hanging="201"/>
      </w:pPr>
      <w:rPr>
        <w:rFonts w:hint="default"/>
      </w:rPr>
    </w:lvl>
    <w:lvl w:ilvl="2" w:tplc="5FF49EE4">
      <w:numFmt w:val="bullet"/>
      <w:lvlText w:val="•"/>
      <w:lvlJc w:val="left"/>
      <w:pPr>
        <w:ind w:left="2464" w:hanging="201"/>
      </w:pPr>
      <w:rPr>
        <w:rFonts w:hint="default"/>
      </w:rPr>
    </w:lvl>
    <w:lvl w:ilvl="3" w:tplc="3CBEC51E">
      <w:numFmt w:val="bullet"/>
      <w:lvlText w:val="•"/>
      <w:lvlJc w:val="left"/>
      <w:pPr>
        <w:ind w:left="3446" w:hanging="201"/>
      </w:pPr>
      <w:rPr>
        <w:rFonts w:hint="default"/>
      </w:rPr>
    </w:lvl>
    <w:lvl w:ilvl="4" w:tplc="C7906F4A">
      <w:numFmt w:val="bullet"/>
      <w:lvlText w:val="•"/>
      <w:lvlJc w:val="left"/>
      <w:pPr>
        <w:ind w:left="4428" w:hanging="201"/>
      </w:pPr>
      <w:rPr>
        <w:rFonts w:hint="default"/>
      </w:rPr>
    </w:lvl>
    <w:lvl w:ilvl="5" w:tplc="FADC8D70">
      <w:numFmt w:val="bullet"/>
      <w:lvlText w:val="•"/>
      <w:lvlJc w:val="left"/>
      <w:pPr>
        <w:ind w:left="5410" w:hanging="201"/>
      </w:pPr>
      <w:rPr>
        <w:rFonts w:hint="default"/>
      </w:rPr>
    </w:lvl>
    <w:lvl w:ilvl="6" w:tplc="7D26858E">
      <w:numFmt w:val="bullet"/>
      <w:lvlText w:val="•"/>
      <w:lvlJc w:val="left"/>
      <w:pPr>
        <w:ind w:left="6392" w:hanging="201"/>
      </w:pPr>
      <w:rPr>
        <w:rFonts w:hint="default"/>
      </w:rPr>
    </w:lvl>
    <w:lvl w:ilvl="7" w:tplc="1EA05FA6">
      <w:numFmt w:val="bullet"/>
      <w:lvlText w:val="•"/>
      <w:lvlJc w:val="left"/>
      <w:pPr>
        <w:ind w:left="7375" w:hanging="201"/>
      </w:pPr>
      <w:rPr>
        <w:rFonts w:hint="default"/>
      </w:rPr>
    </w:lvl>
    <w:lvl w:ilvl="8" w:tplc="FF342D9C">
      <w:numFmt w:val="bullet"/>
      <w:lvlText w:val="•"/>
      <w:lvlJc w:val="left"/>
      <w:pPr>
        <w:ind w:left="8357" w:hanging="20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0C4109"/>
    <w:rsid w:val="000C4109"/>
    <w:rsid w:val="002D2052"/>
    <w:rsid w:val="00351F19"/>
    <w:rsid w:val="004800D7"/>
    <w:rsid w:val="004C44D9"/>
    <w:rsid w:val="006A3C5C"/>
    <w:rsid w:val="008B3ADD"/>
    <w:rsid w:val="008F3F1A"/>
    <w:rsid w:val="00913B73"/>
    <w:rsid w:val="009D268F"/>
    <w:rsid w:val="00B2707E"/>
    <w:rsid w:val="00B86D14"/>
    <w:rsid w:val="00DD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13B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913B73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913B73"/>
    <w:pPr>
      <w:widowControl w:val="0"/>
      <w:autoSpaceDE w:val="0"/>
      <w:autoSpaceDN w:val="0"/>
      <w:spacing w:after="0" w:line="240" w:lineRule="auto"/>
      <w:ind w:left="498" w:right="135" w:firstLine="497"/>
      <w:jc w:val="both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14522-BDBC-408D-A5D8-9C718FD7F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2023-06-01T02:57:00Z</cp:lastPrinted>
  <dcterms:created xsi:type="dcterms:W3CDTF">2023-06-01T02:20:00Z</dcterms:created>
  <dcterms:modified xsi:type="dcterms:W3CDTF">2023-06-02T02:20:00Z</dcterms:modified>
</cp:coreProperties>
</file>